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30" w:leader="none"/>
        </w:tabs>
        <w:bidi w:val="0"/>
        <w:jc w:val="en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5730" w:leader="none"/>
        </w:tabs>
        <w:bidi w:val="0"/>
        <w:jc w:val="end"/>
        <w:rPr>
          <w:sz w:val="20"/>
          <w:szCs w:val="20"/>
        </w:rPr>
      </w:pPr>
      <w:r>
        <w:rPr>
          <w:rFonts w:cs="" w:ascii="Times New Roman" w:hAnsi="Times New Roman" w:cstheme="minorHAnsi"/>
          <w:b/>
          <w:bCs/>
          <w:iCs/>
          <w:sz w:val="20"/>
          <w:szCs w:val="20"/>
        </w:rPr>
        <w:t>Приложение № 1</w:t>
      </w:r>
    </w:p>
    <w:p>
      <w:pPr>
        <w:pStyle w:val="Normal"/>
        <w:tabs>
          <w:tab w:val="clear" w:pos="709"/>
          <w:tab w:val="left" w:pos="5730" w:leader="none"/>
        </w:tabs>
        <w:bidi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5730" w:leader="none"/>
        </w:tabs>
        <w:bidi w:val="0"/>
        <w:jc w:val="center"/>
        <w:rPr>
          <w:sz w:val="20"/>
          <w:szCs w:val="20"/>
        </w:rPr>
      </w:pPr>
      <w:r>
        <w:rPr>
          <w:rFonts w:cs="" w:ascii="Times New Roman" w:hAnsi="Times New Roman" w:cstheme="minorHAnsi"/>
          <w:b/>
          <w:iCs/>
          <w:sz w:val="20"/>
          <w:szCs w:val="20"/>
        </w:rPr>
        <w:t>Правила посещения Академии детского развития «Озорные мышата»</w:t>
      </w:r>
    </w:p>
    <w:p>
      <w:pPr>
        <w:pStyle w:val="Normal"/>
        <w:bidi w:val="0"/>
        <w:spacing w:lineRule="auto" w:line="240" w:beforeAutospacing="1" w:afterAutospacing="1"/>
        <w:jc w:val="both"/>
        <w:rPr>
          <w:sz w:val="20"/>
          <w:szCs w:val="20"/>
        </w:rPr>
      </w:pP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 xml:space="preserve">Факт начала использования услуг </w:t>
      </w:r>
      <w:r>
        <w:rPr>
          <w:rFonts w:eastAsia="Times New Roman" w:cs="" w:ascii="Times New Roman" w:hAnsi="Times New Roman" w:cstheme="minorHAnsi"/>
          <w:b w:val="false"/>
          <w:bCs w:val="false"/>
          <w:iCs/>
          <w:sz w:val="20"/>
          <w:szCs w:val="20"/>
          <w:lang w:eastAsia="ru-RU"/>
        </w:rPr>
        <w:t>Академии детского развития «Озорные мышата»</w:t>
      </w:r>
      <w:r>
        <w:rPr>
          <w:rFonts w:eastAsia="Times New Roman" w:cs="" w:ascii="Times New Roman" w:hAnsi="Times New Roman" w:cstheme="minorHAnsi"/>
          <w:b w:val="false"/>
          <w:bCs w:val="false"/>
          <w:sz w:val="20"/>
          <w:szCs w:val="20"/>
          <w:lang w:eastAsia="ru-RU"/>
        </w:rPr>
        <w:t xml:space="preserve"> </w:t>
      </w: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 xml:space="preserve">является полным и безоговорочным акцептом (принятием) условий Договора оферты и всех его Приложений, т.е. заказчик, начавший использовать услуги </w:t>
      </w:r>
      <w:r>
        <w:rPr>
          <w:rFonts w:eastAsia="Times New Roman" w:cs="" w:ascii="Times New Roman" w:hAnsi="Times New Roman" w:cstheme="minorHAnsi"/>
          <w:b w:val="false"/>
          <w:bCs w:val="false"/>
          <w:iCs/>
          <w:sz w:val="20"/>
          <w:szCs w:val="20"/>
          <w:lang w:eastAsia="ru-RU"/>
        </w:rPr>
        <w:t>Академии детского развития «Озорные мышата»</w:t>
      </w: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 xml:space="preserve">, в соответствии с Гражданским кодексом Российской Федерации, рассматривается как лицо, вступившее с ИП А.Н. Марышевой в договорные отношения на срок действия договора.  </w:t>
      </w:r>
    </w:p>
    <w:p>
      <w:pPr>
        <w:pStyle w:val="Normal"/>
        <w:bidi w:val="0"/>
        <w:spacing w:lineRule="auto" w:line="240" w:beforeAutospacing="1" w:afterAutospacing="1"/>
        <w:jc w:val="both"/>
        <w:rPr/>
      </w:pP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>Подтверждением заключения Договора оферты между заказчиком и исполнителем ИП Марышевой А.Н. (Академии детского развития «Озорные мышата») является факт оплаты услуг Академии.</w:t>
      </w:r>
    </w:p>
    <w:p>
      <w:pPr>
        <w:pStyle w:val="Normal"/>
        <w:bidi w:val="0"/>
        <w:spacing w:lineRule="auto" w:line="240" w:beforeAutospacing="1" w:afterAutospacing="1"/>
        <w:jc w:val="both"/>
        <w:rPr/>
      </w:pP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 xml:space="preserve">Условия оплаты, условия по пропущенным занятиям, условия заморозок на период отпуска и другие условия предоставления услуг </w:t>
      </w:r>
      <w:r>
        <w:rPr>
          <w:rFonts w:eastAsia="Times New Roman" w:cs="" w:ascii="Times New Roman" w:hAnsi="Times New Roman" w:cstheme="minorHAnsi"/>
          <w:b w:val="false"/>
          <w:bCs w:val="false"/>
          <w:iCs/>
          <w:sz w:val="20"/>
          <w:szCs w:val="20"/>
          <w:lang w:eastAsia="ru-RU"/>
        </w:rPr>
        <w:t>Академии детского развития «Озорные мышата»</w:t>
      </w:r>
      <w:r>
        <w:rPr>
          <w:rFonts w:eastAsia="Times New Roman" w:cs="" w:ascii="Times New Roman" w:hAnsi="Times New Roman" w:cstheme="minorHAnsi"/>
          <w:sz w:val="20"/>
          <w:szCs w:val="20"/>
          <w:lang w:eastAsia="ru-RU"/>
        </w:rPr>
        <w:t xml:space="preserve"> отражены в договоре оферты.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 xml:space="preserve">Клуб работает ежедневно с 08:30 до 20:00 часов. (в выходные с </w:t>
      </w:r>
      <w:r>
        <w:rPr>
          <w:rFonts w:cs="" w:ascii="Times New Roman" w:hAnsi="Times New Roman" w:cstheme="minorHAnsi"/>
          <w:sz w:val="20"/>
          <w:szCs w:val="20"/>
          <w:lang w:val="en-US"/>
        </w:rPr>
        <w:t>09:</w:t>
      </w:r>
      <w:r>
        <w:rPr>
          <w:rFonts w:cs="" w:ascii="Times New Roman" w:hAnsi="Times New Roman" w:cstheme="minorHAnsi"/>
          <w:sz w:val="20"/>
          <w:szCs w:val="20"/>
        </w:rPr>
        <w:t xml:space="preserve">30 до 20:00). 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Обязательно наличие сменной обуви для детей. Взрослые по клубу ходят без уличной обуви.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Во избежание инфицирования детей нельзя приводить больного ребенка.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При неадекватном поведении ребенка (постоянный крик, агрессия) родитель или уполномоченное родителями лицо, по требованию персонала клуба, обязан забрать его из комнаты, в которой проводятся занятия. Сообщайте персоналу индивидуальные особенности ребенка.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В клубе: не отнимают игрушки, убирают за собой, не бегают, не едят на ковре в игровой, по спортивному комплексу передвигаются с пустыми руками.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В случае личного присутствия в клубе, родитель или законный представитель ребенка сам контролирует действия своего ребенка и несет ответственность за его безопасность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 xml:space="preserve">Заказчик обязан забирать ребёнка из Академии не позднее 20:00. 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Заказчик обязан обеспечить ребенка специальной формой для занятий в спортивных секциях и танцевальных студиях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Заказчик обязан приводить и забирать ребенка не позднее 15 минут до/после окончания занятий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>
          <w:rFonts w:cs="" w:ascii="Times New Roman" w:hAnsi="Times New Roman" w:cstheme="minorHAnsi"/>
          <w:sz w:val="20"/>
          <w:szCs w:val="20"/>
        </w:rPr>
        <w:t>Срок действия абонементов: 2/4 недели или по мере завершения абонемента по количеству занятий.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Пропущенные посещения направлений Академии 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200"/>
        <w:ind w:start="737" w:end="0" w:hanging="0"/>
        <w:contextualSpacing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- при приобретении абонемента на 4 занятия — 1 пропущенное занятие по справке от лечащего врача переносится в следующий абонемент;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200"/>
        <w:ind w:start="737" w:end="0" w:hanging="0"/>
        <w:contextualSpacing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-при приобретении абонемента на 8 занятий — 2 пропущенных занятия по справке от лечащего врача переносится в следующий абонемент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200"/>
        <w:ind w:start="737" w:end="0" w:hanging="0"/>
        <w:contextualSpacing/>
        <w:jc w:val="both"/>
        <w:rPr>
          <w:rFonts w:ascii="Times New Roman" w:hAnsi="Times New Roman" w:eastAsia="" w:cs="Times New Roman"/>
          <w:b/>
          <w:bCs/>
          <w:color w:val="222222"/>
          <w:shd w:fill="auto" w:val="clear"/>
        </w:rPr>
      </w:pPr>
      <w:r>
        <w:rPr>
          <w:rFonts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или к</w:t>
      </w:r>
      <w:r>
        <w:rPr>
          <w:rFonts w:eastAsia="" w:cs="Times New Roman" w:ascii="Times New Roman" w:hAnsi="Times New Roman" w:eastAsiaTheme="minorEastAsia"/>
          <w:b/>
          <w:bCs/>
          <w:color w:val="222222"/>
          <w:sz w:val="20"/>
          <w:szCs w:val="20"/>
          <w:shd w:fill="auto" w:val="clear"/>
        </w:rPr>
        <w:t xml:space="preserve">омпенсация пропущенных занятий по справке от лечащего врача осуществляется посредством пересчета посещенных занятий из расчета стоимости разового посещения данного направления. </w:t>
      </w:r>
      <w:r>
        <w:rPr>
          <w:rFonts w:eastAsia=""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Сумма компенсации засчитывается при покупке нового абонемента.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200"/>
        <w:ind w:start="0" w:end="0" w:hanging="0"/>
        <w:contextualSpacing/>
        <w:jc w:val="both"/>
        <w:rPr>
          <w:sz w:val="20"/>
          <w:szCs w:val="20"/>
        </w:rPr>
      </w:pPr>
      <w:r>
        <w:rPr>
          <w:rFonts w:eastAsia="" w:cs="Times New Roman" w:ascii="Times New Roman" w:hAnsi="Times New Roman"/>
          <w:b/>
          <w:bCs/>
          <w:color w:val="222222"/>
          <w:sz w:val="20"/>
          <w:szCs w:val="20"/>
          <w:shd w:fill="auto" w:val="clear"/>
        </w:rPr>
        <w:t>Активация абонемента происходит в первый день занятия по выбранному направлению в соответствии с расписанием занятий Академии или автоматически через 7 дней с момента покупки абонемента при наличии справки от лечащего врача.</w:t>
      </w:r>
    </w:p>
    <w:p>
      <w:pPr>
        <w:pStyle w:val="ListParagraph"/>
        <w:bidi w:val="0"/>
        <w:ind w:start="720" w:hanging="0"/>
        <w:jc w:val="both"/>
        <w:rPr>
          <w:rFonts w:ascii="Times New Roman" w:hAnsi="Times New Roman" w:eastAsia="" w:cs="Times New Roman"/>
          <w:color w:val="222222"/>
          <w:shd w:fill="FFFFFF" w:val="clear"/>
        </w:rPr>
      </w:pPr>
      <w:r>
        <w:rPr>
          <w:rFonts w:eastAsia="" w:cs="Times New Roman" w:ascii="Times New Roman" w:hAnsi="Times New Roman"/>
          <w:color w:val="222222"/>
          <w:shd w:fill="FFFFFF" w:val="clear"/>
        </w:rPr>
      </w:r>
    </w:p>
    <w:p>
      <w:pPr>
        <w:pStyle w:val="Normal"/>
        <w:bidi w:val="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rFonts w:cs="" w:ascii="Times New Roman" w:hAnsi="Times New Roman" w:cstheme="minorHAnsi"/>
          <w:sz w:val="20"/>
          <w:szCs w:val="20"/>
        </w:rPr>
        <w:t>С договором оферты на предоставление услуг и правилами оплаты услуг Академии ознакомлен (а):</w:t>
      </w:r>
    </w:p>
    <w:p>
      <w:pPr>
        <w:pStyle w:val="Normal"/>
        <w:bidi w:val="0"/>
        <w:jc w:val="start"/>
        <w:rPr>
          <w:rFonts w:ascii="Times New Roman" w:hAnsi="Times New Roman" w:cs="" w:cstheme="minorHAnsi"/>
        </w:rPr>
      </w:pPr>
      <w:r>
        <w:rPr>
          <w:rFonts w:cs="" w:cstheme="minorHAnsi" w:ascii="Times New Roman" w:hAnsi="Times New Roman"/>
        </w:rPr>
      </w:r>
    </w:p>
    <w:p>
      <w:pPr>
        <w:pStyle w:val="Normal"/>
        <w:bidi w:val="0"/>
        <w:jc w:val="start"/>
        <w:rPr>
          <w:sz w:val="20"/>
          <w:szCs w:val="20"/>
        </w:rPr>
      </w:pPr>
      <w:bookmarkStart w:id="0" w:name="_Hlk22759006"/>
      <w:bookmarkEnd w:id="0"/>
      <w:r>
        <w:rPr>
          <w:rFonts w:cs="" w:ascii="Times New Roman" w:hAnsi="Times New Roman" w:cstheme="minorHAnsi"/>
          <w:sz w:val="20"/>
          <w:szCs w:val="20"/>
        </w:rPr>
        <w:t>Подпись________________________ ФИО________________________________________________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 w:cs="" w:cstheme="minorHAnsi"/>
          <w:sz w:val="20"/>
          <w:szCs w:val="20"/>
        </w:rPr>
      </w:pPr>
      <w:r>
        <w:rPr>
          <w:rFonts w:cs="" w:cstheme="minorHAnsi" w:ascii="Times New Roman" w:hAnsi="Times New Roman"/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rFonts w:cs="" w:ascii="Times New Roman" w:hAnsi="Times New Roman" w:cstheme="minorHAnsi"/>
          <w:sz w:val="20"/>
          <w:szCs w:val="20"/>
        </w:rPr>
        <w:t>Дата ___ ___ 2025 г.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/>
      </w:pPr>
      <w:r>
        <w:rPr/>
        <w:t xml:space="preserve">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</w:t>
      </w:r>
    </w:p>
    <w:p>
      <w:pPr>
        <w:pStyle w:val="Normal"/>
        <w:bidi w:val="0"/>
        <w:jc w:val="end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end"/>
        <w:rPr/>
      </w:pPr>
      <w:r>
        <w:rPr>
          <w:rFonts w:ascii="Times New Roman" w:hAnsi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0"/>
          <w:szCs w:val="20"/>
        </w:rPr>
        <w:t>Приложение №2</w:t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tbl>
      <w:tblPr>
        <w:tblW w:w="9576" w:type="dxa"/>
        <w:jc w:val="start"/>
        <w:tblInd w:w="6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160"/>
        <w:gridCol w:w="1920"/>
        <w:gridCol w:w="3059"/>
        <w:gridCol w:w="2436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Направления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Количество занятий</w:t>
            </w:r>
          </w:p>
        </w:tc>
        <w:tc>
          <w:tcPr>
            <w:tcW w:w="3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тоимость</w:t>
            </w:r>
          </w:p>
        </w:tc>
        <w:tc>
          <w:tcPr>
            <w:tcW w:w="2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Разовое занятие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Подготовка к школе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 раз в неделю, 4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4350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 раза в неделю, 8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8800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Детская оздоровительная  гимнастика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 раз в неделю, 4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4900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Комплексные занятия вместе с мамой «Малышарики»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 раз в неделю, 4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4350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 раза в неделю, 8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8600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Я сам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 занятия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4700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Творческая мастерская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 раз в неделю, 4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4800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 раза в неделю, 8 занятий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9100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Логопед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 занятия (30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8000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 занятий (30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15500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Нейропсихолог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 занятия (30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8000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 занятий (30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15500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4 занятия (60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23000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8 занятий (60 минут)</w:t>
            </w:r>
          </w:p>
        </w:tc>
        <w:tc>
          <w:tcPr>
            <w:tcW w:w="305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 w:val="false"/>
                <w:sz w:val="20"/>
                <w:szCs w:val="20"/>
              </w:rPr>
              <w:t>15500</w:t>
            </w:r>
          </w:p>
        </w:tc>
        <w:tc>
          <w:tcPr>
            <w:tcW w:w="24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Подпись__________________(____________________________________________)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star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LibreOffice/7.5.9.2$Windows_X86_64 LibreOffice_project/cdeefe45c17511d326101eed8008ac4092f278a9</Application>
  <AppVersion>15.0000</AppVersion>
  <Pages>2</Pages>
  <Words>519</Words>
  <Characters>3248</Characters>
  <CharactersWithSpaces>3824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2025-02-19T16:17:59Z</dcterms:created>
  <dc:creator/>
  <dc:description/>
  <dc:language>ru-RU</dc:language>
  <cp:lastModifiedBy/>
  <cp:lastPrinted>2025-02-20T12:33:15Z</cp:lastPrinted>
  <dcterms:modified xsi:type="dcterms:W3CDTF">2025-08-29T08:24:05Z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